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B" w:rsidRPr="00615ABB" w:rsidRDefault="00615ABB" w:rsidP="00615ABB">
      <w:pPr>
        <w:jc w:val="center"/>
        <w:rPr>
          <w:sz w:val="26"/>
          <w:szCs w:val="26"/>
          <w:lang w:val="en-US"/>
        </w:rPr>
      </w:pPr>
      <w:r w:rsidRPr="00615ABB">
        <w:rPr>
          <w:sz w:val="28"/>
          <w:szCs w:val="28"/>
          <w:lang w:val="en-US"/>
        </w:rPr>
        <w:t>Brazil: Deforestation and CO</w:t>
      </w:r>
      <w:r w:rsidRPr="00615ABB">
        <w:rPr>
          <w:sz w:val="28"/>
          <w:szCs w:val="28"/>
          <w:vertAlign w:val="subscript"/>
          <w:lang w:val="en-US"/>
        </w:rPr>
        <w:t>2</w:t>
      </w:r>
      <w:r w:rsidR="000F36B7">
        <w:rPr>
          <w:sz w:val="28"/>
          <w:szCs w:val="28"/>
          <w:lang w:val="en-US"/>
        </w:rPr>
        <w:t xml:space="preserve"> Emissions Drivers</w:t>
      </w:r>
      <w:r w:rsidRPr="00615ABB">
        <w:rPr>
          <w:sz w:val="28"/>
          <w:szCs w:val="28"/>
          <w:lang w:val="en-US"/>
        </w:rPr>
        <w:t xml:space="preserve"> </w:t>
      </w:r>
      <w:r w:rsidRPr="00615ABB">
        <w:rPr>
          <w:sz w:val="28"/>
          <w:szCs w:val="28"/>
          <w:lang w:val="en-US"/>
        </w:rPr>
        <w:br/>
        <w:t xml:space="preserve">- An Amazonian Focus – </w:t>
      </w:r>
      <w:r w:rsidRPr="00615ABB">
        <w:rPr>
          <w:sz w:val="28"/>
          <w:szCs w:val="28"/>
          <w:lang w:val="en-US"/>
        </w:rPr>
        <w:br/>
      </w:r>
      <w:r w:rsidRPr="00615ABB">
        <w:rPr>
          <w:lang w:val="en-US"/>
        </w:rPr>
        <w:br/>
      </w:r>
      <w:r w:rsidRPr="00615ABB">
        <w:rPr>
          <w:sz w:val="26"/>
          <w:szCs w:val="26"/>
          <w:lang w:val="en-US"/>
        </w:rPr>
        <w:t>Workshop UDL-USP/UNESP/UNICAMP</w:t>
      </w:r>
      <w:r w:rsidRPr="00615ABB">
        <w:rPr>
          <w:sz w:val="26"/>
          <w:szCs w:val="26"/>
          <w:lang w:val="en-US"/>
        </w:rPr>
        <w:br/>
        <w:t>November 13-15, 2013</w:t>
      </w:r>
    </w:p>
    <w:p w:rsidR="00615ABB" w:rsidRPr="00615ABB" w:rsidRDefault="00615ABB" w:rsidP="00615ABB">
      <w:pPr>
        <w:rPr>
          <w:lang w:val="en-US"/>
        </w:rPr>
      </w:pPr>
    </w:p>
    <w:p w:rsidR="00615ABB" w:rsidRPr="000F36B7" w:rsidRDefault="00615ABB" w:rsidP="00615ABB">
      <w:pPr>
        <w:rPr>
          <w:lang w:val="en-US"/>
        </w:rPr>
      </w:pPr>
    </w:p>
    <w:p w:rsidR="00615ABB" w:rsidRPr="000F36B7" w:rsidRDefault="00615ABB" w:rsidP="00615ABB">
      <w:pPr>
        <w:rPr>
          <w:lang w:val="en-US"/>
        </w:rPr>
      </w:pPr>
    </w:p>
    <w:p w:rsidR="00615ABB" w:rsidRPr="00254C77" w:rsidRDefault="00615ABB" w:rsidP="00615ABB">
      <w:pPr>
        <w:rPr>
          <w:b/>
        </w:rPr>
      </w:pPr>
      <w:r w:rsidRPr="00254C77">
        <w:rPr>
          <w:b/>
        </w:rPr>
        <w:t xml:space="preserve">Philippe </w:t>
      </w:r>
      <w:proofErr w:type="spellStart"/>
      <w:r w:rsidRPr="00254C77">
        <w:rPr>
          <w:b/>
        </w:rPr>
        <w:t>Polomé</w:t>
      </w:r>
      <w:proofErr w:type="spellEnd"/>
      <w:r w:rsidRPr="00254C77">
        <w:rPr>
          <w:b/>
        </w:rPr>
        <w:t xml:space="preserve"> and Jérôme </w:t>
      </w:r>
      <w:proofErr w:type="spellStart"/>
      <w:r w:rsidRPr="00254C77">
        <w:rPr>
          <w:b/>
        </w:rPr>
        <w:t>Trotignon</w:t>
      </w:r>
      <w:proofErr w:type="spellEnd"/>
    </w:p>
    <w:p w:rsidR="00615ABB" w:rsidRDefault="00615ABB" w:rsidP="00615ABB"/>
    <w:p w:rsidR="00615ABB" w:rsidRDefault="00615ABB" w:rsidP="00615ABB">
      <w:r>
        <w:t>Université de Lyon &amp; Université Lyon 2 &amp; Université Lyon 3, Lyon, F-69007, France ; CNRS, GATE Lyon Saint-Etienne, Ecully, F-69130, France.</w:t>
      </w:r>
    </w:p>
    <w:p w:rsidR="00615ABB" w:rsidRDefault="00615ABB" w:rsidP="00615ABB"/>
    <w:p w:rsidR="00615ABB" w:rsidRDefault="00615ABB" w:rsidP="00615ABB"/>
    <w:p w:rsidR="00615ABB" w:rsidRPr="00615ABB" w:rsidRDefault="00615ABB" w:rsidP="00615ABB">
      <w:pPr>
        <w:rPr>
          <w:b/>
          <w:lang w:val="en-US"/>
        </w:rPr>
      </w:pPr>
      <w:r w:rsidRPr="00615ABB">
        <w:rPr>
          <w:b/>
          <w:lang w:val="en-US"/>
        </w:rPr>
        <w:t xml:space="preserve">Abstract </w:t>
      </w:r>
    </w:p>
    <w:p w:rsidR="00615ABB" w:rsidRDefault="00615ABB" w:rsidP="00615ABB">
      <w:pPr>
        <w:rPr>
          <w:lang w:val="en-US"/>
        </w:rPr>
      </w:pPr>
    </w:p>
    <w:p w:rsidR="00254C77" w:rsidRDefault="00254C77" w:rsidP="00615ABB">
      <w:pPr>
        <w:jc w:val="both"/>
        <w:rPr>
          <w:lang w:val="en-US"/>
        </w:rPr>
      </w:pPr>
      <w:r w:rsidRPr="00254C77">
        <w:rPr>
          <w:lang w:val="en-US"/>
        </w:rPr>
        <w:t xml:space="preserve">Among the larger </w:t>
      </w:r>
      <w:proofErr w:type="spellStart"/>
      <w:r w:rsidRPr="00254C77">
        <w:rPr>
          <w:lang w:val="en-US"/>
        </w:rPr>
        <w:t>GreenHouse</w:t>
      </w:r>
      <w:proofErr w:type="spellEnd"/>
      <w:r w:rsidRPr="00254C77">
        <w:rPr>
          <w:lang w:val="en-US"/>
        </w:rPr>
        <w:t xml:space="preserve"> Gases emitters in the world, Brazil has committed to reduce, as a voluntarily pledge, its annual emissions to near 40 % below the business as usual trend by 2020 (Copenhagen Conference, 2009). The pledge includes an 80 % reduction of deforestation in Amazonia relative to the 1996-2005 </w:t>
      </w:r>
      <w:proofErr w:type="gramStart"/>
      <w:r w:rsidRPr="00254C77">
        <w:rPr>
          <w:lang w:val="en-US"/>
        </w:rPr>
        <w:t>period</w:t>
      </w:r>
      <w:proofErr w:type="gramEnd"/>
      <w:r w:rsidRPr="00254C77">
        <w:rPr>
          <w:lang w:val="en-US"/>
        </w:rPr>
        <w:t>. As the negotiations to conclude a new binding climate agreement (Paris Conference, 2015) applicable to most countries are going to start, this paper examines some of the determinants of Brazilian emissions.</w:t>
      </w:r>
    </w:p>
    <w:p w:rsidR="00254C77" w:rsidRDefault="00254C77" w:rsidP="00615ABB">
      <w:pPr>
        <w:jc w:val="both"/>
        <w:rPr>
          <w:lang w:val="en-US"/>
        </w:rPr>
      </w:pPr>
    </w:p>
    <w:p w:rsidR="00615ABB" w:rsidRPr="00615ABB" w:rsidRDefault="00615ABB" w:rsidP="00615ABB">
      <w:pPr>
        <w:jc w:val="both"/>
        <w:rPr>
          <w:lang w:val="en-US"/>
        </w:rPr>
      </w:pPr>
      <w:r w:rsidRPr="00615ABB">
        <w:rPr>
          <w:lang w:val="en-US"/>
        </w:rPr>
        <w:t>We use aggregate ti</w:t>
      </w:r>
      <w:r>
        <w:rPr>
          <w:lang w:val="en-US"/>
        </w:rPr>
        <w:t>me series of Brazilian and Amazo</w:t>
      </w:r>
      <w:r w:rsidRPr="00615ABB">
        <w:rPr>
          <w:lang w:val="en-US"/>
        </w:rPr>
        <w:t>nian data in a syste</w:t>
      </w:r>
      <w:r>
        <w:rPr>
          <w:lang w:val="en-US"/>
        </w:rPr>
        <w:t>m of equations describing CO</w:t>
      </w:r>
      <w:r>
        <w:rPr>
          <w:vertAlign w:val="subscript"/>
          <w:lang w:val="en-US"/>
        </w:rPr>
        <w:t>2</w:t>
      </w:r>
      <w:r>
        <w:rPr>
          <w:lang w:val="en-US"/>
        </w:rPr>
        <w:t xml:space="preserve"> emissions and Amazo</w:t>
      </w:r>
      <w:r w:rsidRPr="00615ABB">
        <w:rPr>
          <w:lang w:val="en-US"/>
        </w:rPr>
        <w:t>nian deforestation. After testing and discussing the properties of these series, we show that the primary driver for Brazilian</w:t>
      </w:r>
      <w:r>
        <w:rPr>
          <w:lang w:val="en-US"/>
        </w:rPr>
        <w:t xml:space="preserve"> CO</w:t>
      </w:r>
      <w:r>
        <w:rPr>
          <w:vertAlign w:val="subscript"/>
          <w:lang w:val="en-US"/>
        </w:rPr>
        <w:t xml:space="preserve">2 </w:t>
      </w:r>
      <w:r w:rsidRPr="00615ABB">
        <w:rPr>
          <w:lang w:val="en-US"/>
        </w:rPr>
        <w:t>emissions in the long run appears to be population size while the effect of GDP per capita is not robust to elements of the analysis. However, in the short run, the income per inhabitant is clearly the dominant force, while population size does no</w:t>
      </w:r>
      <w:r>
        <w:rPr>
          <w:lang w:val="en-US"/>
        </w:rPr>
        <w:t>t play a significant role. Amazo</w:t>
      </w:r>
      <w:r w:rsidRPr="00615ABB">
        <w:rPr>
          <w:lang w:val="en-US"/>
        </w:rPr>
        <w:t>nian deforestation does not play a role in explaining non-LULUCF</w:t>
      </w:r>
      <w:r w:rsidR="00254C77">
        <w:rPr>
          <w:lang w:val="en-US"/>
        </w:rPr>
        <w:t xml:space="preserve"> (Land U</w:t>
      </w:r>
      <w:r>
        <w:rPr>
          <w:lang w:val="en-US"/>
        </w:rPr>
        <w:t>se, Land-</w:t>
      </w:r>
      <w:r w:rsidR="00254C77">
        <w:rPr>
          <w:lang w:val="en-US"/>
        </w:rPr>
        <w:t>Use C</w:t>
      </w:r>
      <w:r>
        <w:rPr>
          <w:lang w:val="en-US"/>
        </w:rPr>
        <w:t>hange and Forestry) CO</w:t>
      </w:r>
      <w:r>
        <w:rPr>
          <w:vertAlign w:val="subscript"/>
          <w:lang w:val="en-US"/>
        </w:rPr>
        <w:t xml:space="preserve">2 </w:t>
      </w:r>
      <w:r w:rsidRPr="00615ABB">
        <w:rPr>
          <w:lang w:val="en-US"/>
        </w:rPr>
        <w:t>emissions.</w:t>
      </w:r>
    </w:p>
    <w:p w:rsidR="00615ABB" w:rsidRPr="00615ABB" w:rsidRDefault="00615ABB" w:rsidP="00615ABB">
      <w:pPr>
        <w:jc w:val="both"/>
        <w:rPr>
          <w:lang w:val="en-US"/>
        </w:rPr>
      </w:pPr>
    </w:p>
    <w:p w:rsidR="00AD2A76" w:rsidRPr="00615ABB" w:rsidRDefault="00615ABB" w:rsidP="00615ABB">
      <w:pPr>
        <w:jc w:val="both"/>
        <w:rPr>
          <w:lang w:val="en-US"/>
        </w:rPr>
      </w:pPr>
      <w:r>
        <w:rPr>
          <w:lang w:val="en-US"/>
        </w:rPr>
        <w:t>Amazo</w:t>
      </w:r>
      <w:r w:rsidRPr="00615ABB">
        <w:rPr>
          <w:lang w:val="en-US"/>
        </w:rPr>
        <w:t>nian deforestation is unrelated to demographics, at the national level at least, but there is a clear and robust Kuznets effect, while the Action Plan effect does not appears to play a significant role. Although, it is not the first time that such a Kuznets effect is detected, this may be the first time series evidence; we argue that time-series long run “super-consistency” obviates the need for instruments in</w:t>
      </w:r>
      <w:r>
        <w:rPr>
          <w:lang w:val="en-US"/>
        </w:rPr>
        <w:t xml:space="preserve"> classical STIRPAT-like </w:t>
      </w:r>
      <w:proofErr w:type="gramStart"/>
      <w:r>
        <w:rPr>
          <w:lang w:val="en-US"/>
        </w:rPr>
        <w:t xml:space="preserve">models, </w:t>
      </w:r>
      <w:r w:rsidRPr="00615ABB">
        <w:rPr>
          <w:lang w:val="en-US"/>
        </w:rPr>
        <w:t>that</w:t>
      </w:r>
      <w:proofErr w:type="gramEnd"/>
      <w:r w:rsidRPr="00615ABB">
        <w:rPr>
          <w:lang w:val="en-US"/>
        </w:rPr>
        <w:t xml:space="preserve"> are therefore difficult to estimate consistently in cross-section and panel studies.</w:t>
      </w:r>
    </w:p>
    <w:sectPr w:rsidR="00AD2A76" w:rsidRPr="00615ABB" w:rsidSect="00E30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615ABB"/>
    <w:rsid w:val="000F36B7"/>
    <w:rsid w:val="00254C77"/>
    <w:rsid w:val="0031522A"/>
    <w:rsid w:val="005D38CD"/>
    <w:rsid w:val="00615ABB"/>
    <w:rsid w:val="006461E3"/>
    <w:rsid w:val="00AD2A76"/>
    <w:rsid w:val="00E300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1728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Casimir</cp:lastModifiedBy>
  <cp:revision>2</cp:revision>
  <dcterms:created xsi:type="dcterms:W3CDTF">2013-11-06T17:07:00Z</dcterms:created>
  <dcterms:modified xsi:type="dcterms:W3CDTF">2013-11-06T17:07:00Z</dcterms:modified>
</cp:coreProperties>
</file>